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</w:t>
      </w:r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                УТВЕРЖДАЮ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                   __________        ___________________________________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                   </w:t>
      </w:r>
      <w:proofErr w:type="gramStart"/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>(подпись)        (ф.и.о., подпись руководителя органа</w:t>
      </w:r>
      <w:proofErr w:type="gramEnd"/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                                           опеки и попечительства)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                                                                     М.П.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                          "____"    _____________20 _____ г.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                              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>ОТЧЕТ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>опекуна о хранении, об использовании имущества совершеннолетнего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недееспособного гражданина и </w:t>
      </w:r>
      <w:proofErr w:type="gramStart"/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>управлении</w:t>
      </w:r>
      <w:proofErr w:type="gramEnd"/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этим имуществом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за отчетный период с "___" ______________ 20__ г. по </w:t>
      </w:r>
      <w:r w:rsidR="0063470B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«____» </w:t>
      </w:r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</w:t>
      </w:r>
      <w:r w:rsidR="0063470B">
        <w:rPr>
          <w:rFonts w:ascii="Times New Roman" w:eastAsia="Times New Roman" w:hAnsi="Times New Roman" w:cs="Times New Roman"/>
          <w:bCs/>
          <w:color w:val="22272F"/>
          <w:lang w:eastAsia="ru-RU"/>
        </w:rPr>
        <w:t>______________</w:t>
      </w:r>
      <w:r w:rsidRPr="00791CC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20___ г.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Опекун _________________________________________________________________________________</w:t>
      </w:r>
      <w:r w:rsidR="00791CC4" w:rsidRPr="00B53EB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___,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(ф.и.о.)</w:t>
      </w:r>
    </w:p>
    <w:p w:rsidR="00A919EB" w:rsidRPr="00791CC4" w:rsidRDefault="00A919EB" w:rsidP="0079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проживающий по адресу: ___________________________________________________________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       (почтовый индекс, полный адрес)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Документ, удостоверяющий личность, ___________________________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</w:t>
      </w:r>
    </w:p>
    <w:p w:rsidR="00A919EB" w:rsidRPr="00791CC4" w:rsidRDefault="00A919EB" w:rsidP="0079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(вид документа)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серия ______________ номер _______________ кем и когда выдан документ  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  ____________________________________________________________________________________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 Дата рождения _________________ Место рождения ________________________________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Телефоны: домашний __________________ рабочий 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Место работы, должность _________________________________________________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Подопечный __________________________________________________________</w:t>
      </w:r>
      <w:r w:rsidR="00791CC4" w:rsidRPr="00B53EB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_______________,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(ф.и.о. совершеннолетнего недееспособного гражданина)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проживающий</w:t>
      </w:r>
      <w:proofErr w:type="gramEnd"/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 адресу: ________________________________________________</w:t>
      </w:r>
      <w:r w:rsidR="00791CC4" w:rsidRPr="00B53EB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</w:t>
      </w:r>
      <w:r w:rsidR="00791CC4" w:rsidRPr="00B53EB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(почтовый индекс, полный адрес)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Опека установлена ____________________________________________________________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</w:t>
      </w:r>
    </w:p>
    <w:p w:rsidR="00A919EB" w:rsidRPr="00791CC4" w:rsidRDefault="00A919EB" w:rsidP="0079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органа опеки и попечительства)</w:t>
      </w:r>
    </w:p>
    <w:p w:rsidR="00A919EB" w:rsidRPr="00791CC4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</w:t>
      </w:r>
      <w:r w:rsidR="00791CC4"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</w:t>
      </w: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</w:t>
      </w:r>
    </w:p>
    <w:p w:rsidR="00A919EB" w:rsidRPr="00791CC4" w:rsidRDefault="00A919EB" w:rsidP="0079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1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(дата и номер акта органа опеки и попечительства)</w:t>
      </w:r>
    </w:p>
    <w:p w:rsidR="00791CC4" w:rsidRPr="00B53EBC" w:rsidRDefault="00791CC4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</w:pPr>
    </w:p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1. Сведения об имуществе совершеннолетнего недееспособного гражданина</w:t>
      </w:r>
    </w:p>
    <w:p w:rsidR="00A919EB" w:rsidRP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lang w:eastAsia="ru-RU"/>
        </w:rPr>
        <w:t>1.1. Недвижимое имущество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102"/>
        <w:gridCol w:w="1964"/>
        <w:gridCol w:w="1672"/>
        <w:gridCol w:w="1396"/>
        <w:gridCol w:w="2240"/>
      </w:tblGrid>
      <w:tr w:rsidR="00A919EB" w:rsidRPr="00A919EB" w:rsidTr="00A919E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Основание приобретения </w:t>
            </w:r>
            <w:hyperlink r:id="rId5" w:anchor="/document/199774/entry/61111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Площадь (кв. метров)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Сведения о государственной регистрации прав на имущество</w:t>
            </w:r>
          </w:p>
        </w:tc>
      </w:tr>
      <w:tr w:rsidR="00A919EB" w:rsidRPr="00A919EB" w:rsidTr="00A919E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919EB" w:rsidRPr="00A919EB" w:rsidTr="00A919EB">
        <w:trPr>
          <w:trHeight w:val="24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Земельные участки </w:t>
            </w:r>
            <w:hyperlink r:id="rId6" w:anchor="/document/199774/entry/62222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rPr>
          <w:trHeight w:val="24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Жилые дома: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rPr>
          <w:trHeight w:val="24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Квартиры: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rPr>
          <w:trHeight w:val="24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Гаражи: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rPr>
          <w:trHeight w:val="24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Иное недвижимое имущество: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  <w:r w:rsidRPr="00A919EB">
        <w:rPr>
          <w:rFonts w:ascii="Times New Roman" w:eastAsia="Times New Roman" w:hAnsi="Times New Roman" w:cs="Times New Roman"/>
          <w:color w:val="22272F"/>
          <w:sz w:val="12"/>
          <w:szCs w:val="12"/>
          <w:vertAlign w:val="superscript"/>
          <w:lang w:eastAsia="ru-RU"/>
        </w:rPr>
        <w:t>*</w:t>
      </w:r>
      <w:r w:rsidRPr="00A919EB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> 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2"/>
          <w:szCs w:val="12"/>
          <w:vertAlign w:val="superscript"/>
          <w:lang w:eastAsia="ru-RU"/>
        </w:rPr>
        <w:t>**</w:t>
      </w:r>
      <w:r w:rsidRPr="00A919EB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> Указывается вид земельного участка (пая, доли): под индивидуальное жилищное строительство, садовый, приусадебный, огородный и другие виды.</w:t>
      </w:r>
    </w:p>
    <w:p w:rsidR="00B52AE5" w:rsidRPr="00B53EBC" w:rsidRDefault="00B52AE5" w:rsidP="00A91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919EB" w:rsidRPr="00A919EB" w:rsidRDefault="00A919EB" w:rsidP="00A91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1.2. Транспортные средства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13"/>
        <w:gridCol w:w="2893"/>
        <w:gridCol w:w="3137"/>
      </w:tblGrid>
      <w:tr w:rsidR="00A919EB" w:rsidRPr="00A919EB" w:rsidTr="00A919E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Вид и марка транспортного средства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Основание приобретения</w:t>
            </w:r>
            <w:hyperlink r:id="rId7" w:anchor="/document/199774/entry/63333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Место регистрации</w:t>
            </w:r>
          </w:p>
        </w:tc>
      </w:tr>
      <w:tr w:rsidR="00A919EB" w:rsidRPr="00A919EB" w:rsidTr="00A919E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919EB" w:rsidRPr="00A919EB" w:rsidTr="00A919E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Автомобили легковые:</w:t>
            </w:r>
          </w:p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Иные транспортные средства:</w:t>
            </w:r>
          </w:p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919EB" w:rsidRPr="00A919EB" w:rsidRDefault="00A919EB" w:rsidP="003A3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p w:rsidR="003A3D1E" w:rsidRDefault="003A3D1E" w:rsidP="003A3D1E">
      <w:pPr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919EB" w:rsidRPr="00A919EB" w:rsidRDefault="00A919EB" w:rsidP="003A3D1E">
      <w:pPr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lang w:eastAsia="ru-RU"/>
        </w:rPr>
        <w:t>1.3. Денежные средства, находящиеся на счетах в кредитных организациях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2151"/>
        <w:gridCol w:w="1183"/>
        <w:gridCol w:w="1521"/>
        <w:gridCol w:w="1214"/>
        <w:gridCol w:w="1521"/>
        <w:gridCol w:w="1613"/>
      </w:tblGrid>
      <w:tr w:rsidR="00A919EB" w:rsidRPr="00A919EB" w:rsidTr="003A3D1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кредитной организации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Вид и валюта счета</w:t>
            </w:r>
            <w:hyperlink r:id="rId8" w:anchor="/document/199774/entry/64444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Дата открытия счета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Номер счета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Остаток на счете</w:t>
            </w:r>
            <w:hyperlink r:id="rId9" w:anchor="/document/199774/entry/65555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(тыс. рублей)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Процентная ставка по вкладам</w:t>
            </w:r>
          </w:p>
        </w:tc>
      </w:tr>
      <w:tr w:rsidR="00A919EB" w:rsidRPr="00A919EB" w:rsidTr="003A3D1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919EB" w:rsidRPr="00A919EB" w:rsidTr="003A3D1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3A3D1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* Указываются вид счета (депозитный, текущий, расчетный, ссудный и другие) и валюта счета.</w:t>
      </w:r>
    </w:p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** Остаток на счете указывается на конец отчетного периода. Для счетов в иностранной валюте остаток указывается в рублях по </w:t>
      </w:r>
      <w:hyperlink r:id="rId10" w:anchor="/document/107917/entry/0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курсу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Банка России на конец отчетного периода.</w:t>
      </w:r>
    </w:p>
    <w:p w:rsid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</w:p>
    <w:p w:rsidR="00A919EB" w:rsidRP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lang w:eastAsia="ru-RU"/>
        </w:rPr>
        <w:t>1.4. Ценные бумаги</w:t>
      </w:r>
    </w:p>
    <w:p w:rsidR="00A919EB" w:rsidRP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lang w:eastAsia="ru-RU"/>
        </w:rPr>
        <w:t>1.4.1. Акции и иное участие в коммерческих организациях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424"/>
        <w:gridCol w:w="1979"/>
        <w:gridCol w:w="1473"/>
        <w:gridCol w:w="1734"/>
        <w:gridCol w:w="1887"/>
      </w:tblGrid>
      <w:tr w:rsidR="00A919EB" w:rsidRPr="00A919EB" w:rsidTr="00A919E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Наименование и организационно-правовая форма организации</w:t>
            </w:r>
            <w:hyperlink r:id="rId11" w:anchor="/document/199774/entry/66666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Место нахождения организации (адрес)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  <w:hyperlink r:id="rId12" w:anchor="/document/199774/entry/67777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рублей)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Доля участия (процентов)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Наименование и дата документа - основания долевого участия</w:t>
            </w:r>
            <w:hyperlink r:id="rId13" w:anchor="/document/199774/entry/68888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***</w:t>
              </w:r>
            </w:hyperlink>
          </w:p>
        </w:tc>
      </w:tr>
      <w:tr w:rsidR="00A919EB" w:rsidRPr="00A919EB" w:rsidTr="00A919E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919EB" w:rsidRPr="00A919EB" w:rsidTr="00A919E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 Указываются полное или сокращенное официальное наименование организац</w:t>
      </w:r>
      <w:proofErr w:type="gramStart"/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ии и ее</w:t>
      </w:r>
      <w:proofErr w:type="gramEnd"/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 </w:t>
      </w:r>
      <w:hyperlink r:id="rId14" w:anchor="/document/107917/entry/0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курсу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Банка России на конец отчетного периода.</w:t>
      </w:r>
    </w:p>
    <w:p w:rsidR="00A919EB" w:rsidRPr="00A919EB" w:rsidRDefault="00A919EB" w:rsidP="00A9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*** Указывается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p w:rsid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919EB" w:rsidRPr="00A919EB" w:rsidRDefault="00A919EB" w:rsidP="00A919EB">
      <w:pPr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lang w:eastAsia="ru-RU"/>
        </w:rPr>
        <w:t>1.4.2. Иные ценные бумаги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759"/>
        <w:gridCol w:w="2141"/>
        <w:gridCol w:w="2187"/>
        <w:gridCol w:w="1468"/>
        <w:gridCol w:w="1912"/>
      </w:tblGrid>
      <w:tr w:rsidR="00A919EB" w:rsidRPr="00A919EB" w:rsidTr="0063470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Вид ценной бумаги</w:t>
            </w:r>
            <w:hyperlink r:id="rId15" w:anchor="/document/199774/entry/69999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Юридическое лицо, выпустившее ценную бумагу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ценной бумаги</w:t>
            </w:r>
          </w:p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Количество (штук)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  <w:hyperlink r:id="rId16" w:anchor="/document/199774/entry/611111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рублей)</w:t>
            </w:r>
          </w:p>
        </w:tc>
      </w:tr>
      <w:tr w:rsidR="00A919EB" w:rsidRPr="00A919EB" w:rsidTr="0063470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919EB" w:rsidRPr="00A919EB" w:rsidTr="0063470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919EB" w:rsidRPr="00A919EB" w:rsidRDefault="00A919EB" w:rsidP="003A3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* Указываются все ценные бумаги по видам (облигации, векселя и другие), за исключением акций, указанных в </w:t>
      </w:r>
      <w:hyperlink r:id="rId17" w:anchor="/document/199774/entry/60141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подпункте 1.4.1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.</w:t>
      </w:r>
    </w:p>
    <w:p w:rsidR="00A919EB" w:rsidRPr="00A919EB" w:rsidRDefault="00A919EB" w:rsidP="003A3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 </w:t>
      </w:r>
      <w:hyperlink r:id="rId18" w:anchor="/document/107917/entry/0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курсу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Банка России на конец отчетного периода.</w:t>
      </w:r>
    </w:p>
    <w:p w:rsidR="0063470B" w:rsidRDefault="00A919EB" w:rsidP="00634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Всего по </w:t>
      </w:r>
      <w:hyperlink r:id="rId19" w:anchor="/document/199774/entry/6014" w:history="1">
        <w:r w:rsidRPr="00A919EB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подпункту 1.4</w:t>
        </w:r>
      </w:hyperlink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общая стоимость ценных бумаг,  включая  доли</w:t>
      </w:r>
      <w:r w:rsidR="003A3D1E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участия в  коммерческих   организациях,  на  конец  отчетного   периода</w:t>
      </w:r>
      <w:r w:rsidR="003A3D1E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составляет  ___________________________________________ тыс. рублей</w:t>
      </w:r>
      <w:r w:rsidR="003A3D1E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(сумма прописью)</w:t>
      </w:r>
    </w:p>
    <w:p w:rsidR="0063470B" w:rsidRDefault="0063470B" w:rsidP="00634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</w:p>
    <w:p w:rsidR="00A919EB" w:rsidRPr="0063470B" w:rsidRDefault="00A919EB" w:rsidP="00634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A919EB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2. Сведения о сохранности имущества совершеннолетнего недееспособного гражданина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3822"/>
        <w:gridCol w:w="3045"/>
        <w:gridCol w:w="2528"/>
      </w:tblGrid>
      <w:tr w:rsidR="00A919EB" w:rsidRPr="00A919EB" w:rsidTr="00791CC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Вид имущества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Изменение состава имущества</w:t>
            </w:r>
            <w:hyperlink r:id="rId20" w:anchor="/document/199774/entry/622222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  <w:hyperlink r:id="rId21" w:anchor="/document/199774/entry/633333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</w:p>
        </w:tc>
      </w:tr>
      <w:tr w:rsidR="00A919EB" w:rsidRPr="00A919EB" w:rsidTr="00791CC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919EB" w:rsidRPr="00A919EB" w:rsidTr="00791CC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19EB" w:rsidRPr="00A919EB" w:rsidRDefault="00A919EB" w:rsidP="0079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lastRenderedPageBreak/>
        <w:t> 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:rsidR="00A919EB" w:rsidRPr="00A919EB" w:rsidRDefault="00A919EB" w:rsidP="0079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**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 </w:t>
      </w:r>
      <w:hyperlink r:id="rId22" w:anchor="/document/193182/entry/400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законодательством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Российской Федерации.</w:t>
      </w:r>
    </w:p>
    <w:p w:rsidR="00A919EB" w:rsidRPr="00A919EB" w:rsidRDefault="00A919EB" w:rsidP="0079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3. Сведения о доходах совершеннолетнего недееспособного гражданина</w:t>
      </w:r>
      <w:hyperlink r:id="rId23" w:anchor="/document/199774/entry/6030111" w:history="1">
        <w:r w:rsidRPr="00A919EB">
          <w:rPr>
            <w:rFonts w:ascii="Times New Roman" w:eastAsia="Times New Roman" w:hAnsi="Times New Roman" w:cs="Times New Roman"/>
            <w:b/>
            <w:bCs/>
            <w:color w:val="3272C0"/>
            <w:sz w:val="19"/>
            <w:lang w:eastAsia="ru-RU"/>
          </w:rPr>
          <w:t>*</w:t>
        </w:r>
      </w:hyperlink>
    </w:p>
    <w:tbl>
      <w:tblPr>
        <w:tblW w:w="10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6256"/>
        <w:gridCol w:w="90"/>
        <w:gridCol w:w="3020"/>
      </w:tblGrid>
      <w:tr w:rsidR="00A919EB" w:rsidRPr="00A919EB" w:rsidTr="00791CC4"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N </w:t>
            </w:r>
            <w:proofErr w:type="gramStart"/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Величина дохода</w:t>
            </w:r>
          </w:p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791CC4" w:rsidRPr="00A919EB" w:rsidTr="00791CC4">
        <w:tc>
          <w:tcPr>
            <w:tcW w:w="8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4" w:space="0" w:color="000000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Алименты</w:t>
            </w:r>
          </w:p>
        </w:tc>
        <w:tc>
          <w:tcPr>
            <w:tcW w:w="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Пенсия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Пособия и иные социальные выплаты</w:t>
            </w: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rPr>
          <w:trHeight w:val="5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rPr>
          <w:trHeight w:val="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rPr>
          <w:trHeight w:val="1014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rPr>
          <w:trHeight w:val="1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1CC4" w:rsidRPr="00B53EBC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Наследуемые совершеннолетним недееспособным гражданином и подаренные ему денежные средства</w:t>
            </w:r>
          </w:p>
          <w:p w:rsidR="00791CC4" w:rsidRPr="00B53EBC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Иные доходы (указать вид дохода)</w:t>
            </w:r>
          </w:p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CC4" w:rsidRPr="00A919EB" w:rsidTr="00791CC4"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79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</w:tcPr>
          <w:p w:rsidR="00791CC4" w:rsidRPr="00791CC4" w:rsidRDefault="00791CC4" w:rsidP="0079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19EB" w:rsidRPr="00A919EB" w:rsidRDefault="00A919EB" w:rsidP="0079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  <w:proofErr w:type="gramStart"/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 В случае если отчет заполняется опекуном - близким родственником, выразившим желание стать опекуном, из числа лиц, указанных в </w:t>
      </w:r>
      <w:hyperlink r:id="rId24" w:anchor="/document/199774/entry/100401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пункте 4.1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 </w:t>
      </w:r>
      <w:hyperlink r:id="rId25" w:anchor="/document/57416844/entry/0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постановлением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Правительства Российской Федерации от 17 ноября 2010 г. N </w:t>
      </w:r>
      <w:r w:rsidRPr="00A919EB">
        <w:rPr>
          <w:rFonts w:ascii="Times New Roman" w:eastAsia="Times New Roman" w:hAnsi="Times New Roman" w:cs="Times New Roman"/>
          <w:color w:val="22272F"/>
          <w:sz w:val="19"/>
          <w:lang w:eastAsia="ru-RU"/>
        </w:rPr>
        <w:t>927</w:t>
      </w: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"Об отдельных вопросах осуществления опеки и попечительства в отношении совершеннолетних</w:t>
      </w:r>
      <w:proofErr w:type="gramEnd"/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 xml:space="preserve"> недееспособных или не полностью дееспособных граждан", </w:t>
      </w:r>
      <w:hyperlink r:id="rId26" w:anchor="/document/199774/entry/60302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пункты 2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и </w:t>
      </w:r>
      <w:hyperlink r:id="rId27" w:anchor="/document/199774/entry/60303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3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сведений о доходах совершеннолетнего недееспособного гражданина не заполняются.</w:t>
      </w:r>
    </w:p>
    <w:p w:rsidR="00B52AE5" w:rsidRPr="00B53EBC" w:rsidRDefault="00B52AE5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</w:pPr>
    </w:p>
    <w:p w:rsidR="00A919EB" w:rsidRPr="00A919EB" w:rsidRDefault="00A919EB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4. Сведения о доходах от имущества совершеннолетнего недееспособного гражданина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346"/>
        <w:gridCol w:w="1641"/>
        <w:gridCol w:w="1488"/>
        <w:gridCol w:w="2101"/>
        <w:gridCol w:w="2101"/>
      </w:tblGrid>
      <w:tr w:rsidR="00A919EB" w:rsidRPr="00A919EB" w:rsidTr="00A919E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нахождения</w:t>
            </w:r>
          </w:p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(адрес)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Величина дохода</w:t>
            </w:r>
          </w:p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Наименование, номер и дата акта об изменении имущественного состояния</w:t>
            </w:r>
            <w:hyperlink r:id="rId28" w:anchor="/document/199774/entry/644444" w:history="1">
              <w:r w:rsidRPr="00791CC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</w:t>
              </w:r>
            </w:hyperlink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кредитной организации, расчетный счет</w:t>
            </w:r>
            <w:hyperlink r:id="rId29" w:anchor="/document/199774/entry/655555" w:history="1">
              <w:r w:rsidRPr="00791CC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</w:p>
        </w:tc>
      </w:tr>
      <w:tr w:rsidR="00A919EB" w:rsidRPr="00A919EB" w:rsidTr="00A919E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919EB" w:rsidRPr="00A919EB" w:rsidTr="00A919E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Доход от реализации и сдачи в аренду (наем) недвижимого имущества (земельных участков, домов, квартир, гаражей), транспортных и иных механических средств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Доход от ценных бумаг и долей участия в коммерческих организациях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Иные доходы (указать вид дохода):</w:t>
            </w:r>
          </w:p>
          <w:p w:rsidR="00A919EB" w:rsidRPr="00791CC4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  <w:p w:rsidR="00A919EB" w:rsidRPr="00791CC4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791CC4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19EB" w:rsidRPr="00A919EB" w:rsidRDefault="00A919EB" w:rsidP="0079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lastRenderedPageBreak/>
        <w:t> 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 </w:t>
      </w:r>
      <w:hyperlink r:id="rId30" w:anchor="/document/193182/entry/400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законодательством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Российской Федерации, а также номер и дата договора отчуждения имущества совершеннолетнего недееспособного гражданина.</w:t>
      </w:r>
    </w:p>
    <w:p w:rsidR="00A919EB" w:rsidRPr="00A919EB" w:rsidRDefault="00A919EB" w:rsidP="0079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**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</w:r>
    </w:p>
    <w:p w:rsidR="00B52AE5" w:rsidRPr="00B53EBC" w:rsidRDefault="00B52AE5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</w:pPr>
    </w:p>
    <w:p w:rsidR="00A919EB" w:rsidRPr="00A919EB" w:rsidRDefault="00A919EB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5. 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или попечителем в соответствии с </w:t>
      </w:r>
      <w:hyperlink r:id="rId31" w:anchor="/document/10164072/entry/3701" w:history="1">
        <w:r w:rsidRPr="00A919EB">
          <w:rPr>
            <w:rFonts w:ascii="Times New Roman" w:eastAsia="Times New Roman" w:hAnsi="Times New Roman" w:cs="Times New Roman"/>
            <w:b/>
            <w:bCs/>
            <w:color w:val="3272C0"/>
            <w:sz w:val="19"/>
            <w:lang w:eastAsia="ru-RU"/>
          </w:rPr>
          <w:t>пунктом 1 статьи 37</w:t>
        </w:r>
      </w:hyperlink>
      <w:r w:rsidRPr="00A919EB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 Гражданского кодекса Российской Федерации</w:t>
      </w:r>
      <w:hyperlink r:id="rId32" w:anchor="/document/199774/entry/40040103" w:history="1">
        <w:r w:rsidRPr="00A919EB">
          <w:rPr>
            <w:rFonts w:ascii="Times New Roman" w:eastAsia="Times New Roman" w:hAnsi="Times New Roman" w:cs="Times New Roman"/>
            <w:b/>
            <w:bCs/>
            <w:color w:val="3272C0"/>
            <w:sz w:val="19"/>
            <w:lang w:eastAsia="ru-RU"/>
          </w:rPr>
          <w:t>*</w:t>
        </w:r>
      </w:hyperlink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5032"/>
        <w:gridCol w:w="4326"/>
      </w:tblGrid>
      <w:tr w:rsidR="00A919EB" w:rsidRPr="00A919EB" w:rsidTr="00791CC4"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N </w:t>
            </w:r>
            <w:proofErr w:type="gramStart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Сумма расходов</w:t>
            </w:r>
          </w:p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A919EB" w:rsidRPr="00A919EB" w:rsidTr="00B52AE5"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rPr>
          <w:trHeight w:val="240"/>
        </w:trPr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rPr>
          <w:trHeight w:val="2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 длительного пользования: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rPr>
          <w:trHeight w:val="2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Ремонт жилого помещения совершеннолетнего недееспособного гражданина: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rPr>
          <w:trHeight w:val="2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  <w:hyperlink r:id="rId33" w:anchor="/document/199774/entry/75222" w:history="1">
              <w:r w:rsidRPr="00B52AE5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**</w:t>
              </w:r>
            </w:hyperlink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  <w:p w:rsidR="0063470B" w:rsidRDefault="0063470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  <w:p w:rsidR="0063470B" w:rsidRPr="00B52AE5" w:rsidRDefault="0063470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bookmarkStart w:id="0" w:name="_GoBack"/>
            <w:bookmarkEnd w:id="0"/>
          </w:p>
        </w:tc>
        <w:tc>
          <w:tcPr>
            <w:tcW w:w="43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19EB" w:rsidRPr="00A919EB" w:rsidTr="00B52AE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EB" w:rsidRPr="00B52AE5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A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919EB" w:rsidRPr="00A919EB" w:rsidRDefault="00A919EB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 xml:space="preserve">*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</w:t>
      </w:r>
      <w:proofErr w:type="gramStart"/>
      <w:r w:rsidRPr="00A919EB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>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A919EB" w:rsidRPr="00A919EB" w:rsidRDefault="00A919EB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7"/>
          <w:szCs w:val="17"/>
          <w:lang w:eastAsia="ru-RU"/>
        </w:rPr>
        <w:t>** 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B52AE5" w:rsidRPr="00B53EBC" w:rsidRDefault="00B52AE5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</w:pPr>
    </w:p>
    <w:p w:rsidR="00A919EB" w:rsidRPr="00A919EB" w:rsidRDefault="00A919EB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6. Сведения об уплате налогов на имущество совершеннолетнего недееспособного гражданина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3517"/>
        <w:gridCol w:w="2741"/>
        <w:gridCol w:w="3137"/>
      </w:tblGrid>
      <w:tr w:rsidR="00A919EB" w:rsidRPr="00A919EB" w:rsidTr="00A919E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уплаты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номер и дата платежного документа</w:t>
            </w:r>
          </w:p>
        </w:tc>
      </w:tr>
      <w:tr w:rsidR="00A919EB" w:rsidRPr="00A919EB" w:rsidTr="00A919E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19EB" w:rsidRPr="00A919EB" w:rsidTr="00A919E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9EB" w:rsidRPr="00A919EB" w:rsidTr="00A919E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B" w:rsidRPr="00A919EB" w:rsidRDefault="00A919EB" w:rsidP="00A9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19EB" w:rsidRPr="00A919EB" w:rsidRDefault="00A919EB" w:rsidP="00B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К настоящему отчету прилагаются копии документов, указанных в </w:t>
      </w:r>
      <w:hyperlink r:id="rId34" w:anchor="/document/199774/entry/6011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подпунктах 1.1 - 1.3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, </w:t>
      </w:r>
      <w:hyperlink r:id="rId35" w:anchor="/document/199774/entry/60141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1.4.1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и </w:t>
      </w:r>
      <w:hyperlink r:id="rId36" w:anchor="/document/199774/entry/60142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1.4.2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, </w:t>
      </w:r>
      <w:hyperlink r:id="rId37" w:anchor="/document/199774/entry/6020" w:history="1">
        <w:r w:rsidRPr="00A919EB">
          <w:rPr>
            <w:rFonts w:ascii="Times New Roman" w:eastAsia="Times New Roman" w:hAnsi="Times New Roman" w:cs="Times New Roman"/>
            <w:color w:val="3272C0"/>
            <w:sz w:val="19"/>
            <w:lang w:eastAsia="ru-RU"/>
          </w:rPr>
          <w:t>пунктах 2 - 6</w:t>
        </w:r>
      </w:hyperlink>
      <w:r w:rsidRPr="00A919E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, на __________ листах.</w:t>
      </w:r>
    </w:p>
    <w:p w:rsidR="00B52AE5" w:rsidRPr="00B53EBC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</w:p>
    <w:p w:rsidR="00A919EB" w:rsidRPr="00A919EB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Опекун ________________________ _______________________________</w:t>
      </w:r>
    </w:p>
    <w:p w:rsidR="00A919EB" w:rsidRPr="00A919EB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(подпись)              (расшифровка подписи)</w:t>
      </w:r>
    </w:p>
    <w:p w:rsidR="00A919EB" w:rsidRPr="00B53EBC" w:rsidRDefault="00A919EB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A919EB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"__" ___________________ 20__ г.</w:t>
      </w:r>
    </w:p>
    <w:p w:rsidR="00791CC4" w:rsidRPr="00B53EBC" w:rsidRDefault="00791CC4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</w:p>
    <w:p w:rsidR="00791CC4" w:rsidRPr="00B53EBC" w:rsidRDefault="00791CC4" w:rsidP="00A91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</w:p>
    <w:p w:rsidR="00A919EB" w:rsidRPr="00A919EB" w:rsidRDefault="00A919EB" w:rsidP="00A919E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r w:rsidRPr="00A919EB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Форма изменена с 1 января 2019 г. - </w:t>
      </w:r>
      <w:hyperlink r:id="rId38" w:anchor="/document/72138722/entry/100702" w:history="1">
        <w:r w:rsidRPr="00A919EB">
          <w:rPr>
            <w:rFonts w:ascii="Times New Roman" w:eastAsia="Times New Roman" w:hAnsi="Times New Roman" w:cs="Times New Roman"/>
            <w:color w:val="3272C0"/>
            <w:sz w:val="17"/>
            <w:lang w:eastAsia="ru-RU"/>
          </w:rPr>
          <w:t>Постановление</w:t>
        </w:r>
      </w:hyperlink>
      <w:r w:rsidRPr="00A919EB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 Правительства России от 21 декабря 2018 г. N 1622</w:t>
      </w:r>
    </w:p>
    <w:sectPr w:rsidR="00A919EB" w:rsidRPr="00A919EB" w:rsidSect="00791CC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9EB"/>
    <w:rsid w:val="002251CC"/>
    <w:rsid w:val="003A3D1E"/>
    <w:rsid w:val="0063470B"/>
    <w:rsid w:val="00791CC4"/>
    <w:rsid w:val="00A919EB"/>
    <w:rsid w:val="00B52AE5"/>
    <w:rsid w:val="00B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1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9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919EB"/>
  </w:style>
  <w:style w:type="character" w:styleId="a3">
    <w:name w:val="Hyperlink"/>
    <w:basedOn w:val="a0"/>
    <w:uiPriority w:val="99"/>
    <w:semiHidden/>
    <w:unhideWhenUsed/>
    <w:rsid w:val="00A919EB"/>
    <w:rPr>
      <w:color w:val="0000FF"/>
      <w:u w:val="single"/>
    </w:rPr>
  </w:style>
  <w:style w:type="paragraph" w:customStyle="1" w:styleId="s1">
    <w:name w:val="s_1"/>
    <w:basedOn w:val="a"/>
    <w:rsid w:val="00A9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A9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19EB"/>
    <w:rPr>
      <w:i/>
      <w:iCs/>
    </w:rPr>
  </w:style>
  <w:style w:type="paragraph" w:customStyle="1" w:styleId="s22">
    <w:name w:val="s_22"/>
    <w:basedOn w:val="a"/>
    <w:rsid w:val="00A9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140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user</cp:lastModifiedBy>
  <cp:revision>4</cp:revision>
  <cp:lastPrinted>2023-11-17T07:54:00Z</cp:lastPrinted>
  <dcterms:created xsi:type="dcterms:W3CDTF">2023-04-19T09:13:00Z</dcterms:created>
  <dcterms:modified xsi:type="dcterms:W3CDTF">2023-11-17T08:04:00Z</dcterms:modified>
</cp:coreProperties>
</file>